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98DB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0635A4F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 w14:paraId="314DF8A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0"/>
          <w:szCs w:val="40"/>
          <w:lang w:eastAsia="zh-CN"/>
        </w:rPr>
        <w:t>黑龙江海事局桥区水域通航安全管理规定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（征求意见稿）》起草说明</w:t>
      </w:r>
    </w:p>
    <w:p w14:paraId="1E827E7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657B994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为加强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辖区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桥区水域水上交通安全管理，保障桥区水域通航安全，规范桥梁建设、运营期间与水上交通安全有关的作业和活动，结合辖区桥区水域实际，制定本办法。现将有关情况说明如下：</w:t>
      </w:r>
    </w:p>
    <w:p w14:paraId="6284EBEE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一、起草背景及必要性</w:t>
      </w:r>
    </w:p>
    <w:p w14:paraId="1BA94929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黑龙江水系桥梁众多，是连接两岸交通的重要枢纽，桥区水域船舶流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  <w:t>量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eastAsia="zh-CN"/>
        </w:rPr>
        <w:t>相对较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  <w:t>大、通航环境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  <w:lang w:eastAsia="zh-CN"/>
        </w:rPr>
        <w:t>比较</w:t>
      </w:r>
      <w:r>
        <w:rPr>
          <w:rFonts w:hint="eastAsia" w:ascii="方正仿宋_GB2312" w:hAnsi="方正仿宋_GB2312" w:eastAsia="方正仿宋_GB2312" w:cs="方正仿宋_GB2312"/>
          <w:color w:val="auto"/>
          <w:sz w:val="32"/>
          <w:szCs w:val="32"/>
        </w:rPr>
        <w:t>复杂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，历来是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辖区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水上交通安全监管的重点和难点。随着辖区经济社会发展，跨江（河）桥梁数量持续增加，船舶日趋大型化，桥区水域船舶碰撞桥梁风险、桥梁建设施工期间水上交通安全风险日益突出。桥梁建设期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施工周边水域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水上水下作业频繁、运营期助航标志维护、防撞设施管理、船舶通过行为规范等方面，亟需统一、明确、可操作的制度规范。</w:t>
      </w:r>
    </w:p>
    <w:p w14:paraId="66BA4B85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2025年，交通运输部巡视组对我局开展巡视，明确指出我局桥区水域水上交通安全管理制度建设存在短板，要求建立健全桥区水上交通安全管理制度，进一步强化桥区水域安全监管。制定本办法，既是落实部巡视组整改要求的具体举措，也是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规范桥区水域船舶航行，强化桥梁防碰撞风险防控，保障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桥梁和过往船舶通航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安全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的现实需要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制定本办法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十分必要。</w:t>
      </w:r>
    </w:p>
    <w:p w14:paraId="7BC71CAE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二、起草依据</w:t>
      </w:r>
    </w:p>
    <w:p w14:paraId="5EA76CE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《中华人民共和国安全生产法》</w:t>
      </w:r>
    </w:p>
    <w:p w14:paraId="28B70A11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2.《中华人民共和国航道法》</w:t>
      </w:r>
    </w:p>
    <w:p w14:paraId="43FC97F2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《中华人民共和国内河交通安全管理条例》</w:t>
      </w:r>
    </w:p>
    <w:p w14:paraId="5B24DFB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.《中华人民共和国水上水下作业和活动通航安全管理规定》</w:t>
      </w:r>
    </w:p>
    <w:p w14:paraId="391BB40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.《中华人民共和国黑龙江水系航行规则》</w:t>
      </w:r>
    </w:p>
    <w:p w14:paraId="4EA92A83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.《中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俄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国境河流航行规则》</w:t>
      </w:r>
    </w:p>
    <w:p w14:paraId="6B6E636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7.《内河通航标准》</w:t>
      </w:r>
    </w:p>
    <w:p w14:paraId="3C19545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三、起草过程</w:t>
      </w:r>
    </w:p>
    <w:p w14:paraId="5A837130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原部局《桥区水域水上交通安全管理办法》有效期届满后已停止执行，部局正在组织修订，尚未出台。我局主动与部局沟通对接，了解到部局修订思路，以部局原办法及正在修订的新办法（草案）的内容为参考，结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我省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相关制度中涉及桥区水域管理的要求以及辖区水域实际，制定形成本办法初稿。起草过程中，围绕桥梁建设期和运营期安全保障、船舶通过桥区操作规范、禁止性行为等重点内容进行细化充实，确保条款合法合规、贴合实际、便于执行，最终形成本征求意见稿。</w:t>
      </w:r>
    </w:p>
    <w:p w14:paraId="1FB25FBB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四、主要内容</w:t>
      </w:r>
    </w:p>
    <w:p w14:paraId="6A6F4848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本办法共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五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章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十九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条，主要内容如下：</w:t>
      </w:r>
    </w:p>
    <w:p w14:paraId="261B0F1D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总则：明确立法目的、依据、适用范围、相关单位安全管理责任与监督实施主体。</w:t>
      </w:r>
    </w:p>
    <w:p w14:paraId="1A9846A5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2.桥梁建设期：为落实桥梁建设期的安全生产主体责任，明确桥梁建设、施工单位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、施工船舶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的责任和义务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桥梁建设、施工保障要求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，通航安全技术参数备案要求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。</w:t>
      </w:r>
    </w:p>
    <w:p w14:paraId="04E2836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color w:val="0000FF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3.桥梁运营期：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明确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桥梁营运期桥梁建设、运营管理单位责任和义务，提出应向相关管理机构报告的程序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。</w:t>
      </w:r>
    </w:p>
    <w:p w14:paraId="723F1298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4.船舶航行、停泊、作业：规范船舶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进入桥区水域前、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通过桥区水域的操作要求，明确禁止通过桥区的情形，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明确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险情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、事故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处置的规定。</w:t>
      </w:r>
    </w:p>
    <w:p w14:paraId="297801A3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5.附则：明确相关术语定义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、解释权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与施行日期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及有效期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。</w:t>
      </w:r>
    </w:p>
    <w:p w14:paraId="3672747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firstLine="480" w:firstLineChars="200"/>
        <w:jc w:val="both"/>
        <w:textAlignment w:val="auto"/>
        <w:rPr>
          <w:rFonts w:hint="default" w:eastAsia="仿宋_GB231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BE3783"/>
    <w:rsid w:val="172720C7"/>
    <w:rsid w:val="1D975FF3"/>
    <w:rsid w:val="21C2776E"/>
    <w:rsid w:val="27CFAAE7"/>
    <w:rsid w:val="27FFFF9A"/>
    <w:rsid w:val="34381A79"/>
    <w:rsid w:val="37684E9A"/>
    <w:rsid w:val="3BFFFFA7"/>
    <w:rsid w:val="3D3F7931"/>
    <w:rsid w:val="41281AE7"/>
    <w:rsid w:val="49D55C91"/>
    <w:rsid w:val="4A2F20BE"/>
    <w:rsid w:val="52C57ECF"/>
    <w:rsid w:val="53376E09"/>
    <w:rsid w:val="5B732CEA"/>
    <w:rsid w:val="5D675240"/>
    <w:rsid w:val="5E8D26AE"/>
    <w:rsid w:val="63C620E3"/>
    <w:rsid w:val="63F3E4AA"/>
    <w:rsid w:val="6A827183"/>
    <w:rsid w:val="710A05BA"/>
    <w:rsid w:val="7BEAE944"/>
    <w:rsid w:val="7F7B9234"/>
    <w:rsid w:val="7F7F6BEE"/>
    <w:rsid w:val="9FFEB93D"/>
    <w:rsid w:val="BDA727D9"/>
    <w:rsid w:val="E53FA03D"/>
    <w:rsid w:val="EFFFCCA7"/>
    <w:rsid w:val="F1ED2149"/>
    <w:rsid w:val="F2FF058F"/>
    <w:rsid w:val="F7FF90AE"/>
    <w:rsid w:val="FDFFF53E"/>
    <w:rsid w:val="FE77845B"/>
    <w:rsid w:val="FEB7F7F6"/>
    <w:rsid w:val="FFFF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firstLine="640" w:firstLineChars="200"/>
    </w:pPr>
    <w:rPr>
      <w:sz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1244</Words>
  <Characters>1259</Characters>
  <Lines>0</Lines>
  <Paragraphs>0</Paragraphs>
  <TotalTime>79</TotalTime>
  <ScaleCrop>false</ScaleCrop>
  <LinksUpToDate>false</LinksUpToDate>
  <CharactersWithSpaces>1263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2026-09-26T09:07:00Z</dcterms:created>
  <dc:creator>Administrator</dc:creator>
  <cp:lastModifiedBy>uos</cp:lastModifiedBy>
  <cp:lastPrinted>2026-09-26T09:09:00Z</cp:lastPrinted>
  <dcterms:modified xsi:type="dcterms:W3CDTF">2026-10-20T09:31:19Z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KSOTemplateDocerSaveRecord">
    <vt:lpwstr>eyJoZGlkIjoiYWM3MWJmOWJlN2FlM2ZlNTQxYTUxNWE0Y2Y2MjBmNmMiLCJ1c2VySWQiOiIyNTgzMjI1OTIifQ==</vt:lpwstr>
  </property>
  <property fmtid="{D5CDD505-2E9C-101B-9397-08002B2CF9AE}" pid="4" name="ICV">
    <vt:lpwstr>EA450B9DBADE43F79E2405A9544CE4FD_12</vt:lpwstr>
  </property>
</Properties>
</file>